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66" w:rsidRDefault="00AA3166" w:rsidP="00622062">
      <w:pPr>
        <w:tabs>
          <w:tab w:val="left" w:pos="709"/>
          <w:tab w:val="left" w:pos="2835"/>
          <w:tab w:val="left" w:pos="6426"/>
        </w:tabs>
        <w:spacing w:line="260" w:lineRule="atLeast"/>
        <w:rPr>
          <w:rFonts w:ascii="Arial" w:hAnsi="Arial"/>
          <w:sz w:val="13"/>
          <w:szCs w:val="13"/>
        </w:rPr>
      </w:pPr>
    </w:p>
    <w:p w:rsidR="00622062" w:rsidRDefault="00622062" w:rsidP="00622062">
      <w:pPr>
        <w:tabs>
          <w:tab w:val="left" w:pos="709"/>
          <w:tab w:val="left" w:pos="2835"/>
          <w:tab w:val="left" w:pos="6426"/>
        </w:tabs>
        <w:spacing w:line="260" w:lineRule="atLeast"/>
        <w:rPr>
          <w:rFonts w:ascii="Arial" w:hAnsi="Arial"/>
          <w:sz w:val="22"/>
        </w:rPr>
      </w:pPr>
      <w:r>
        <w:rPr>
          <w:rFonts w:ascii="Arial" w:hAnsi="Arial"/>
          <w:sz w:val="13"/>
          <w:szCs w:val="13"/>
        </w:rPr>
        <w:t>Kenmerk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3"/>
          <w:szCs w:val="13"/>
        </w:rPr>
        <w:t>Datum</w:t>
      </w:r>
      <w:r>
        <w:rPr>
          <w:rFonts w:ascii="Arial" w:hAnsi="Arial"/>
          <w:sz w:val="22"/>
        </w:rPr>
        <w:tab/>
      </w:r>
    </w:p>
    <w:p w:rsidR="00622062" w:rsidRDefault="003A418A" w:rsidP="00622062">
      <w:pPr>
        <w:tabs>
          <w:tab w:val="left" w:pos="709"/>
          <w:tab w:val="left" w:pos="2835"/>
          <w:tab w:val="left" w:pos="6426"/>
          <w:tab w:val="right" w:pos="8505"/>
        </w:tabs>
        <w:spacing w:line="2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VZR </w:t>
      </w:r>
      <w:r w:rsidR="00BB7ED7">
        <w:rPr>
          <w:rFonts w:ascii="Arial" w:hAnsi="Arial"/>
          <w:sz w:val="22"/>
        </w:rPr>
        <w:t>18</w:t>
      </w:r>
      <w:r w:rsidR="004C71DA">
        <w:rPr>
          <w:rFonts w:ascii="Arial" w:hAnsi="Arial"/>
          <w:sz w:val="22"/>
        </w:rPr>
        <w:t>1973</w:t>
      </w:r>
      <w:r w:rsidR="0025610D">
        <w:rPr>
          <w:rFonts w:ascii="Arial" w:hAnsi="Arial"/>
          <w:sz w:val="22"/>
        </w:rPr>
        <w:tab/>
      </w:r>
      <w:r w:rsidR="00E07A6C">
        <w:rPr>
          <w:rFonts w:ascii="Arial" w:hAnsi="Arial"/>
          <w:sz w:val="22"/>
        </w:rPr>
        <w:tab/>
      </w:r>
      <w:r w:rsidR="007E5989">
        <w:rPr>
          <w:rFonts w:ascii="Arial" w:hAnsi="Arial"/>
          <w:sz w:val="22"/>
        </w:rPr>
        <w:fldChar w:fldCharType="begin"/>
      </w:r>
      <w:r w:rsidR="007E5989">
        <w:rPr>
          <w:rFonts w:ascii="Arial" w:hAnsi="Arial"/>
          <w:sz w:val="22"/>
        </w:rPr>
        <w:instrText xml:space="preserve"> TIME \@ "d MMMM yyyy" </w:instrText>
      </w:r>
      <w:r w:rsidR="007E5989">
        <w:rPr>
          <w:rFonts w:ascii="Arial" w:hAnsi="Arial"/>
          <w:sz w:val="22"/>
        </w:rPr>
        <w:fldChar w:fldCharType="separate"/>
      </w:r>
      <w:r w:rsidR="007345EE">
        <w:rPr>
          <w:rFonts w:ascii="Arial" w:hAnsi="Arial"/>
          <w:noProof/>
          <w:sz w:val="22"/>
        </w:rPr>
        <w:t>12 juli 2018</w:t>
      </w:r>
      <w:r w:rsidR="007E5989">
        <w:rPr>
          <w:rFonts w:ascii="Arial" w:hAnsi="Arial"/>
          <w:sz w:val="22"/>
        </w:rPr>
        <w:fldChar w:fldCharType="end"/>
      </w:r>
    </w:p>
    <w:p w:rsidR="00622062" w:rsidRDefault="00622062" w:rsidP="00622062">
      <w:pPr>
        <w:spacing w:line="260" w:lineRule="atLeast"/>
        <w:rPr>
          <w:rFonts w:ascii="Arial" w:hAnsi="Arial"/>
          <w:sz w:val="22"/>
        </w:rPr>
      </w:pPr>
    </w:p>
    <w:p w:rsidR="00622062" w:rsidRDefault="00622062" w:rsidP="00622062">
      <w:pPr>
        <w:spacing w:line="260" w:lineRule="atLeast"/>
        <w:rPr>
          <w:rFonts w:ascii="Arial" w:hAnsi="Arial"/>
          <w:sz w:val="13"/>
          <w:szCs w:val="13"/>
        </w:rPr>
      </w:pPr>
      <w:r>
        <w:rPr>
          <w:rFonts w:ascii="Arial" w:hAnsi="Arial"/>
          <w:sz w:val="13"/>
          <w:szCs w:val="13"/>
        </w:rPr>
        <w:t>Betreft</w:t>
      </w:r>
    </w:p>
    <w:p w:rsidR="00FC5F96" w:rsidRDefault="00622062" w:rsidP="00622062">
      <w:pPr>
        <w:rPr>
          <w:rFonts w:ascii="Arial" w:hAnsi="Arial" w:cs="Arial"/>
        </w:rPr>
      </w:pPr>
      <w:r w:rsidRPr="0036397F">
        <w:rPr>
          <w:rFonts w:ascii="Arial" w:hAnsi="Arial" w:cs="Arial"/>
        </w:rPr>
        <w:t>PERSBERICHT</w:t>
      </w:r>
      <w:r w:rsidR="00FC5F96">
        <w:rPr>
          <w:rFonts w:ascii="Arial" w:hAnsi="Arial" w:cs="Arial"/>
        </w:rPr>
        <w:t>:</w:t>
      </w:r>
    </w:p>
    <w:p w:rsidR="00D81647" w:rsidRPr="009F1CA7" w:rsidRDefault="00D81647" w:rsidP="00622062">
      <w:pPr>
        <w:rPr>
          <w:rFonts w:ascii="Arial" w:hAnsi="Arial" w:cs="Arial"/>
          <w:b/>
          <w:sz w:val="28"/>
          <w:szCs w:val="28"/>
        </w:rPr>
      </w:pPr>
    </w:p>
    <w:p w:rsidR="004B424D" w:rsidRPr="003630A5" w:rsidRDefault="004B424D" w:rsidP="00A14A8D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Leaserijder heeft minder te kiezen vanwege WLTP</w:t>
      </w:r>
    </w:p>
    <w:p w:rsidR="00A14A8D" w:rsidRPr="003630A5" w:rsidRDefault="00A14A8D" w:rsidP="00A14A8D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7D2092" w:rsidRDefault="004C71DA" w:rsidP="00AF62EB">
      <w:pPr>
        <w:shd w:val="clear" w:color="auto" w:fill="FFFFFF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De nieuwe </w:t>
      </w:r>
      <w:r w:rsidR="000E13EE">
        <w:rPr>
          <w:rFonts w:ascii="Arial" w:hAnsi="Arial" w:cs="Arial"/>
          <w:b/>
          <w:sz w:val="22"/>
        </w:rPr>
        <w:t>WLTP meet</w:t>
      </w:r>
      <w:r>
        <w:rPr>
          <w:rFonts w:ascii="Arial" w:hAnsi="Arial" w:cs="Arial"/>
          <w:b/>
          <w:sz w:val="22"/>
        </w:rPr>
        <w:t xml:space="preserve">methode van </w:t>
      </w:r>
      <w:r w:rsidRPr="00717BC5">
        <w:rPr>
          <w:rFonts w:ascii="Arial" w:hAnsi="Arial" w:cs="Arial"/>
          <w:b/>
          <w:sz w:val="22"/>
        </w:rPr>
        <w:t>CO</w:t>
      </w:r>
      <w:r w:rsidR="00717BC5" w:rsidRPr="00717BC5">
        <w:rPr>
          <w:rFonts w:ascii="Arial" w:hAnsi="Arial" w:cs="Arial"/>
          <w:b/>
          <w:szCs w:val="18"/>
          <w:vertAlign w:val="subscript"/>
        </w:rPr>
        <w:t>2</w:t>
      </w:r>
      <w:r w:rsidR="00717BC5" w:rsidRPr="00717BC5">
        <w:rPr>
          <w:rFonts w:ascii="Arial" w:hAnsi="Arial" w:cs="Arial"/>
          <w:b/>
          <w:sz w:val="22"/>
        </w:rPr>
        <w:t>-</w:t>
      </w:r>
      <w:r w:rsidR="000E13EE">
        <w:rPr>
          <w:rFonts w:ascii="Arial" w:hAnsi="Arial" w:cs="Arial"/>
          <w:b/>
          <w:sz w:val="22"/>
        </w:rPr>
        <w:t xml:space="preserve">uitstoot </w:t>
      </w:r>
      <w:r>
        <w:rPr>
          <w:rFonts w:ascii="Arial" w:hAnsi="Arial" w:cs="Arial"/>
          <w:b/>
          <w:sz w:val="22"/>
        </w:rPr>
        <w:t xml:space="preserve">bij </w:t>
      </w:r>
      <w:r w:rsidR="000E13EE">
        <w:rPr>
          <w:rFonts w:ascii="Arial" w:hAnsi="Arial" w:cs="Arial"/>
          <w:b/>
          <w:sz w:val="22"/>
        </w:rPr>
        <w:t xml:space="preserve">nieuwe </w:t>
      </w:r>
      <w:r>
        <w:rPr>
          <w:rFonts w:ascii="Arial" w:hAnsi="Arial" w:cs="Arial"/>
          <w:b/>
          <w:sz w:val="22"/>
        </w:rPr>
        <w:t xml:space="preserve">auto’s zorgt voor oplopende </w:t>
      </w:r>
      <w:r w:rsidR="000E13EE">
        <w:rPr>
          <w:rFonts w:ascii="Arial" w:hAnsi="Arial" w:cs="Arial"/>
          <w:b/>
          <w:sz w:val="22"/>
        </w:rPr>
        <w:t>auto</w:t>
      </w:r>
      <w:r>
        <w:rPr>
          <w:rFonts w:ascii="Arial" w:hAnsi="Arial" w:cs="Arial"/>
          <w:b/>
          <w:sz w:val="22"/>
        </w:rPr>
        <w:t>prijzen en daardoor een beperking van de keuze in het leasebudget van de zakelijke rijder. Een ongewenst bijeffect</w:t>
      </w:r>
      <w:r w:rsidR="002B0F91">
        <w:rPr>
          <w:rFonts w:ascii="Arial" w:hAnsi="Arial" w:cs="Arial"/>
          <w:b/>
          <w:sz w:val="22"/>
        </w:rPr>
        <w:t xml:space="preserve"> waar werkgevers in het vaststellen van de leasenormen rekening mee moeten houden. </w:t>
      </w:r>
    </w:p>
    <w:p w:rsidR="004C71DA" w:rsidRDefault="004C71DA" w:rsidP="00A14A8D">
      <w:pPr>
        <w:shd w:val="clear" w:color="auto" w:fill="FFFFFF"/>
        <w:rPr>
          <w:rFonts w:ascii="Arial" w:hAnsi="Arial" w:cs="Arial"/>
          <w:sz w:val="22"/>
        </w:rPr>
      </w:pPr>
    </w:p>
    <w:p w:rsidR="004C71DA" w:rsidRDefault="002B0F91" w:rsidP="00A14A8D">
      <w:pPr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Als auto’s duurder worden en de normleasebedragen die werkgevers hanteren </w:t>
      </w:r>
      <w:r w:rsidR="00C21F2F">
        <w:rPr>
          <w:rFonts w:ascii="Arial" w:hAnsi="Arial" w:cs="Arial"/>
          <w:sz w:val="22"/>
        </w:rPr>
        <w:t xml:space="preserve">gelijk </w:t>
      </w:r>
      <w:r>
        <w:rPr>
          <w:rFonts w:ascii="Arial" w:hAnsi="Arial" w:cs="Arial"/>
          <w:sz w:val="22"/>
        </w:rPr>
        <w:t>blijven, dan worden zakelijke rijders beperkt in hun keuze. V</w:t>
      </w:r>
      <w:r w:rsidR="00C21F2F">
        <w:rPr>
          <w:rFonts w:ascii="Arial" w:hAnsi="Arial" w:cs="Arial"/>
          <w:sz w:val="22"/>
        </w:rPr>
        <w:t xml:space="preserve">ereniging </w:t>
      </w:r>
      <w:r>
        <w:rPr>
          <w:rFonts w:ascii="Arial" w:hAnsi="Arial" w:cs="Arial"/>
          <w:sz w:val="22"/>
        </w:rPr>
        <w:t>Z</w:t>
      </w:r>
      <w:r w:rsidR="00C21F2F">
        <w:rPr>
          <w:rFonts w:ascii="Arial" w:hAnsi="Arial" w:cs="Arial"/>
          <w:sz w:val="22"/>
        </w:rPr>
        <w:t xml:space="preserve">akelijke </w:t>
      </w:r>
      <w:r>
        <w:rPr>
          <w:rFonts w:ascii="Arial" w:hAnsi="Arial" w:cs="Arial"/>
          <w:sz w:val="22"/>
        </w:rPr>
        <w:t>R</w:t>
      </w:r>
      <w:r w:rsidR="00C21F2F">
        <w:rPr>
          <w:rFonts w:ascii="Arial" w:hAnsi="Arial" w:cs="Arial"/>
          <w:sz w:val="22"/>
        </w:rPr>
        <w:t>ijders (VZR)</w:t>
      </w:r>
      <w:r>
        <w:rPr>
          <w:rFonts w:ascii="Arial" w:hAnsi="Arial" w:cs="Arial"/>
          <w:sz w:val="22"/>
        </w:rPr>
        <w:t xml:space="preserve"> vindt dat de zakelijke rijder niet de dupe mag </w:t>
      </w:r>
      <w:r w:rsidR="00C21F2F">
        <w:rPr>
          <w:rFonts w:ascii="Arial" w:hAnsi="Arial" w:cs="Arial"/>
          <w:sz w:val="22"/>
        </w:rPr>
        <w:t>worden</w:t>
      </w:r>
      <w:r>
        <w:rPr>
          <w:rFonts w:ascii="Arial" w:hAnsi="Arial" w:cs="Arial"/>
          <w:sz w:val="22"/>
        </w:rPr>
        <w:t xml:space="preserve"> van een verandering in een Europese testmethodiek en roept werkgevers op om de normleasebedragen nu reeds te verhogen.</w:t>
      </w:r>
      <w:r w:rsidR="000E13EE">
        <w:rPr>
          <w:rFonts w:ascii="Arial" w:hAnsi="Arial" w:cs="Arial"/>
          <w:sz w:val="22"/>
        </w:rPr>
        <w:t xml:space="preserve"> </w:t>
      </w:r>
    </w:p>
    <w:p w:rsidR="002B0F91" w:rsidRDefault="002B0F91" w:rsidP="00A14A8D">
      <w:pPr>
        <w:shd w:val="clear" w:color="auto" w:fill="FFFFFF"/>
        <w:rPr>
          <w:rFonts w:ascii="Arial" w:hAnsi="Arial" w:cs="Arial"/>
          <w:sz w:val="22"/>
        </w:rPr>
      </w:pPr>
    </w:p>
    <w:p w:rsidR="004C71DA" w:rsidRPr="004C71DA" w:rsidRDefault="004C71DA" w:rsidP="00A14A8D">
      <w:pPr>
        <w:shd w:val="clear" w:color="auto" w:fill="FFFFFF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Auto’s worden duurder</w:t>
      </w:r>
    </w:p>
    <w:p w:rsidR="00B447EF" w:rsidRDefault="004C71DA" w:rsidP="00A14A8D">
      <w:pPr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Auto’s worden duurder omdat de test die gebruikt wordt door fabrikanten om de CO</w:t>
      </w:r>
      <w:r w:rsidR="00717BC5" w:rsidRPr="00717BC5">
        <w:rPr>
          <w:rFonts w:ascii="Arial" w:hAnsi="Arial" w:cs="Arial"/>
          <w:szCs w:val="18"/>
          <w:vertAlign w:val="subscript"/>
        </w:rPr>
        <w:t>2</w:t>
      </w:r>
      <w:r w:rsidR="00C21F2F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uitstoot te bepalen</w:t>
      </w:r>
      <w:r w:rsidR="00D824B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uitgaat van realistische in plaats van theoretische </w:t>
      </w:r>
      <w:r w:rsidR="00C21F2F">
        <w:rPr>
          <w:rFonts w:ascii="Arial" w:hAnsi="Arial" w:cs="Arial"/>
          <w:sz w:val="22"/>
        </w:rPr>
        <w:t xml:space="preserve">rijomstandigheden </w:t>
      </w:r>
      <w:r>
        <w:rPr>
          <w:rFonts w:ascii="Arial" w:hAnsi="Arial" w:cs="Arial"/>
          <w:sz w:val="22"/>
        </w:rPr>
        <w:t>(WLTP</w:t>
      </w:r>
      <w:r w:rsidR="00C21F2F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test</w:t>
      </w:r>
      <w:r w:rsidR="007345EE">
        <w:rPr>
          <w:rFonts w:ascii="Arial" w:hAnsi="Arial" w:cs="Arial"/>
          <w:sz w:val="22"/>
        </w:rPr>
        <w:t>*</w:t>
      </w:r>
      <w:r>
        <w:rPr>
          <w:rFonts w:ascii="Arial" w:hAnsi="Arial" w:cs="Arial"/>
          <w:sz w:val="22"/>
        </w:rPr>
        <w:t xml:space="preserve">). </w:t>
      </w:r>
      <w:r w:rsidR="002B0F91">
        <w:rPr>
          <w:rFonts w:ascii="Arial" w:hAnsi="Arial" w:cs="Arial"/>
          <w:sz w:val="22"/>
        </w:rPr>
        <w:t>Op zich is dit een terechte ontwikkeling. Het is</w:t>
      </w:r>
      <w:r w:rsidR="00C21F2F">
        <w:rPr>
          <w:rFonts w:ascii="Arial" w:hAnsi="Arial" w:cs="Arial"/>
          <w:sz w:val="22"/>
        </w:rPr>
        <w:t xml:space="preserve"> namelijk</w:t>
      </w:r>
      <w:r w:rsidR="002B0F91">
        <w:rPr>
          <w:rFonts w:ascii="Arial" w:hAnsi="Arial" w:cs="Arial"/>
          <w:sz w:val="22"/>
        </w:rPr>
        <w:t xml:space="preserve"> onredelijk dat auto’s onder ideale omstandigheden worden getest zonder spiegels op smalle bandjes om de CO</w:t>
      </w:r>
      <w:r w:rsidR="00717BC5" w:rsidRPr="00717BC5">
        <w:rPr>
          <w:rFonts w:ascii="Arial" w:hAnsi="Arial" w:cs="Arial"/>
          <w:szCs w:val="18"/>
          <w:vertAlign w:val="subscript"/>
        </w:rPr>
        <w:t>2</w:t>
      </w:r>
      <w:r w:rsidR="00C21F2F">
        <w:rPr>
          <w:rFonts w:ascii="Arial" w:hAnsi="Arial" w:cs="Arial"/>
          <w:sz w:val="22"/>
        </w:rPr>
        <w:t>-uitstoot</w:t>
      </w:r>
      <w:r w:rsidR="002B0F91">
        <w:rPr>
          <w:rFonts w:ascii="Arial" w:hAnsi="Arial" w:cs="Arial"/>
          <w:sz w:val="22"/>
        </w:rPr>
        <w:t xml:space="preserve"> laag te houden. Gevolg van de nieuwe testmethodiek is wel dat bij vrijwel alle auto’s d</w:t>
      </w:r>
      <w:r>
        <w:rPr>
          <w:rFonts w:ascii="Arial" w:hAnsi="Arial" w:cs="Arial"/>
          <w:sz w:val="22"/>
        </w:rPr>
        <w:t>e CO</w:t>
      </w:r>
      <w:r w:rsidR="00717BC5" w:rsidRPr="00717BC5">
        <w:rPr>
          <w:rFonts w:ascii="Arial" w:hAnsi="Arial" w:cs="Arial"/>
          <w:szCs w:val="18"/>
          <w:vertAlign w:val="subscript"/>
        </w:rPr>
        <w:t>2</w:t>
      </w:r>
      <w:r w:rsidR="00C21F2F">
        <w:rPr>
          <w:rFonts w:ascii="Arial" w:hAnsi="Arial" w:cs="Arial"/>
          <w:sz w:val="22"/>
        </w:rPr>
        <w:t>-w</w:t>
      </w:r>
      <w:r>
        <w:rPr>
          <w:rFonts w:ascii="Arial" w:hAnsi="Arial" w:cs="Arial"/>
          <w:sz w:val="22"/>
        </w:rPr>
        <w:t xml:space="preserve">aardes omhoog </w:t>
      </w:r>
      <w:r w:rsidR="002B0F91">
        <w:rPr>
          <w:rFonts w:ascii="Arial" w:hAnsi="Arial" w:cs="Arial"/>
          <w:sz w:val="22"/>
        </w:rPr>
        <w:t>gaan. In</w:t>
      </w:r>
      <w:r>
        <w:rPr>
          <w:rFonts w:ascii="Arial" w:hAnsi="Arial" w:cs="Arial"/>
          <w:sz w:val="22"/>
        </w:rPr>
        <w:t xml:space="preserve"> Nederland is de </w:t>
      </w:r>
      <w:r w:rsidR="000E13EE">
        <w:rPr>
          <w:rFonts w:ascii="Arial" w:hAnsi="Arial" w:cs="Arial"/>
          <w:sz w:val="22"/>
        </w:rPr>
        <w:t>auto</w:t>
      </w:r>
      <w:r>
        <w:rPr>
          <w:rFonts w:ascii="Arial" w:hAnsi="Arial" w:cs="Arial"/>
          <w:sz w:val="22"/>
        </w:rPr>
        <w:t>prijs  afhankelijk van deze CO</w:t>
      </w:r>
      <w:r w:rsidR="00717BC5" w:rsidRPr="00717BC5">
        <w:rPr>
          <w:rFonts w:ascii="Arial" w:hAnsi="Arial" w:cs="Arial"/>
          <w:szCs w:val="18"/>
          <w:vertAlign w:val="subscript"/>
        </w:rPr>
        <w:t>2</w:t>
      </w:r>
      <w:r w:rsidR="00C21F2F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waarde.</w:t>
      </w:r>
      <w:r w:rsidR="002B0F91">
        <w:rPr>
          <w:rFonts w:ascii="Arial" w:hAnsi="Arial" w:cs="Arial"/>
          <w:sz w:val="22"/>
        </w:rPr>
        <w:t xml:space="preserve"> Auto’s worden dus duurder.</w:t>
      </w:r>
    </w:p>
    <w:p w:rsidR="009633A7" w:rsidRPr="00A42135" w:rsidRDefault="009633A7" w:rsidP="00A14A8D">
      <w:pPr>
        <w:shd w:val="clear" w:color="auto" w:fill="FFFFFF"/>
        <w:rPr>
          <w:rFonts w:ascii="Arial" w:hAnsi="Arial" w:cs="Arial"/>
          <w:sz w:val="22"/>
        </w:rPr>
      </w:pPr>
    </w:p>
    <w:p w:rsidR="00B447EF" w:rsidRPr="00D56341" w:rsidRDefault="004C71DA" w:rsidP="00A14A8D">
      <w:pPr>
        <w:shd w:val="clear" w:color="auto" w:fill="FFFFFF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Werkgevers en wagenparkbeheerders</w:t>
      </w:r>
      <w:r w:rsidR="00D824B7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 xml:space="preserve"> pas de normleasebedragen aan</w:t>
      </w:r>
    </w:p>
    <w:p w:rsidR="00A4363D" w:rsidRDefault="004C71DA" w:rsidP="00A14A8D">
      <w:pPr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Werkgevers gaan meestal uit van normleasebedragen.</w:t>
      </w:r>
      <w:r w:rsidR="002B0F91">
        <w:rPr>
          <w:rFonts w:ascii="Arial" w:hAnsi="Arial" w:cs="Arial"/>
          <w:sz w:val="22"/>
        </w:rPr>
        <w:t xml:space="preserve"> Een werknemer mag een auto uitkiezen</w:t>
      </w:r>
      <w:r w:rsidR="00C21F2F">
        <w:rPr>
          <w:rFonts w:ascii="Arial" w:hAnsi="Arial" w:cs="Arial"/>
          <w:sz w:val="22"/>
        </w:rPr>
        <w:t>,</w:t>
      </w:r>
      <w:r w:rsidR="002B0F91">
        <w:rPr>
          <w:rFonts w:ascii="Arial" w:hAnsi="Arial" w:cs="Arial"/>
          <w:sz w:val="22"/>
        </w:rPr>
        <w:t xml:space="preserve"> mits deze valt binnen deze norm. </w:t>
      </w:r>
    </w:p>
    <w:p w:rsidR="00A4363D" w:rsidRDefault="00A4363D" w:rsidP="00A14A8D">
      <w:pPr>
        <w:shd w:val="clear" w:color="auto" w:fill="FFFFFF"/>
        <w:rPr>
          <w:rFonts w:ascii="Arial" w:hAnsi="Arial" w:cs="Arial"/>
          <w:sz w:val="22"/>
        </w:rPr>
      </w:pPr>
    </w:p>
    <w:p w:rsidR="00D74EBA" w:rsidRDefault="00817328" w:rsidP="00AA3166">
      <w:pPr>
        <w:shd w:val="clear" w:color="auto" w:fill="FFFFFF"/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“</w:t>
      </w:r>
      <w:r w:rsidR="004C71DA" w:rsidRPr="00AA3166">
        <w:rPr>
          <w:rFonts w:ascii="Arial" w:hAnsi="Arial" w:cs="Arial"/>
          <w:i/>
          <w:sz w:val="22"/>
        </w:rPr>
        <w:t xml:space="preserve">Als </w:t>
      </w:r>
      <w:r w:rsidR="002B0F91" w:rsidRPr="00AA3166">
        <w:rPr>
          <w:rFonts w:ascii="Arial" w:hAnsi="Arial" w:cs="Arial"/>
          <w:i/>
          <w:sz w:val="22"/>
        </w:rPr>
        <w:t>de normen echter</w:t>
      </w:r>
      <w:r w:rsidR="004C71DA" w:rsidRPr="00AA3166">
        <w:rPr>
          <w:rFonts w:ascii="Arial" w:hAnsi="Arial" w:cs="Arial"/>
          <w:i/>
          <w:sz w:val="22"/>
        </w:rPr>
        <w:t xml:space="preserve"> gelijk blijven terwijl auto’s duurder worden, dan is er in praktijk voor een berijder minder keuze.</w:t>
      </w:r>
      <w:r w:rsidR="00A4363D" w:rsidRPr="00AA3166">
        <w:rPr>
          <w:rFonts w:ascii="Arial" w:hAnsi="Arial" w:cs="Arial"/>
          <w:i/>
          <w:sz w:val="22"/>
        </w:rPr>
        <w:t xml:space="preserve"> Bijvoorbeeld:</w:t>
      </w:r>
      <w:r w:rsidR="004C71DA" w:rsidRPr="00AA3166">
        <w:rPr>
          <w:rFonts w:ascii="Arial" w:hAnsi="Arial" w:cs="Arial"/>
          <w:i/>
          <w:sz w:val="22"/>
        </w:rPr>
        <w:t xml:space="preserve"> Heeft de berijder vandaag de mogelijkheid om een </w:t>
      </w:r>
      <w:r w:rsidR="00D74EBA">
        <w:rPr>
          <w:rFonts w:ascii="Arial" w:hAnsi="Arial" w:cs="Arial"/>
          <w:i/>
          <w:sz w:val="22"/>
        </w:rPr>
        <w:t>Volkswagen</w:t>
      </w:r>
      <w:r w:rsidR="002B0F91" w:rsidRPr="00AA3166">
        <w:rPr>
          <w:rFonts w:ascii="Arial" w:hAnsi="Arial" w:cs="Arial"/>
          <w:i/>
          <w:sz w:val="22"/>
        </w:rPr>
        <w:t xml:space="preserve"> Golf</w:t>
      </w:r>
      <w:r w:rsidR="004C71DA" w:rsidRPr="00AA3166">
        <w:rPr>
          <w:rFonts w:ascii="Arial" w:hAnsi="Arial" w:cs="Arial"/>
          <w:i/>
          <w:sz w:val="22"/>
        </w:rPr>
        <w:t xml:space="preserve"> te rijden, </w:t>
      </w:r>
      <w:r w:rsidR="00D824B7" w:rsidRPr="00AA3166">
        <w:rPr>
          <w:rFonts w:ascii="Arial" w:hAnsi="Arial" w:cs="Arial"/>
          <w:i/>
          <w:sz w:val="22"/>
        </w:rPr>
        <w:t>dan</w:t>
      </w:r>
      <w:r w:rsidR="00D74EBA">
        <w:rPr>
          <w:rFonts w:ascii="Arial" w:hAnsi="Arial" w:cs="Arial"/>
          <w:i/>
          <w:sz w:val="22"/>
        </w:rPr>
        <w:t xml:space="preserve"> is</w:t>
      </w:r>
      <w:r w:rsidR="004C71DA" w:rsidRPr="00AA3166">
        <w:rPr>
          <w:rFonts w:ascii="Arial" w:hAnsi="Arial" w:cs="Arial"/>
          <w:i/>
          <w:sz w:val="22"/>
        </w:rPr>
        <w:t xml:space="preserve"> dat straks nog </w:t>
      </w:r>
      <w:r w:rsidR="002B0F91" w:rsidRPr="00AA3166">
        <w:rPr>
          <w:rFonts w:ascii="Arial" w:hAnsi="Arial" w:cs="Arial"/>
          <w:i/>
          <w:sz w:val="22"/>
        </w:rPr>
        <w:t>maar e</w:t>
      </w:r>
      <w:bookmarkStart w:id="0" w:name="_GoBack"/>
      <w:bookmarkEnd w:id="0"/>
      <w:r w:rsidR="002B0F91" w:rsidRPr="00AA3166">
        <w:rPr>
          <w:rFonts w:ascii="Arial" w:hAnsi="Arial" w:cs="Arial"/>
          <w:i/>
          <w:sz w:val="22"/>
        </w:rPr>
        <w:t xml:space="preserve">en </w:t>
      </w:r>
      <w:r w:rsidR="00D74EBA">
        <w:rPr>
          <w:rFonts w:ascii="Arial" w:hAnsi="Arial" w:cs="Arial"/>
          <w:i/>
          <w:sz w:val="22"/>
        </w:rPr>
        <w:t>Volkswagen</w:t>
      </w:r>
      <w:r w:rsidR="002B0F91" w:rsidRPr="00AA3166">
        <w:rPr>
          <w:rFonts w:ascii="Arial" w:hAnsi="Arial" w:cs="Arial"/>
          <w:i/>
          <w:sz w:val="22"/>
        </w:rPr>
        <w:t xml:space="preserve"> Polo</w:t>
      </w:r>
      <w:r w:rsidR="004C71DA" w:rsidRPr="00AA3166">
        <w:rPr>
          <w:rFonts w:ascii="Arial" w:hAnsi="Arial" w:cs="Arial"/>
          <w:i/>
          <w:sz w:val="22"/>
        </w:rPr>
        <w:t>.</w:t>
      </w:r>
      <w:r>
        <w:rPr>
          <w:rFonts w:ascii="Arial" w:hAnsi="Arial" w:cs="Arial"/>
          <w:i/>
          <w:sz w:val="22"/>
        </w:rPr>
        <w:t>”</w:t>
      </w:r>
      <w:r w:rsidR="00A4363D">
        <w:rPr>
          <w:rFonts w:ascii="Arial" w:hAnsi="Arial" w:cs="Arial"/>
          <w:i/>
          <w:sz w:val="22"/>
        </w:rPr>
        <w:t xml:space="preserve"> </w:t>
      </w:r>
    </w:p>
    <w:p w:rsidR="00A4363D" w:rsidRPr="00AA3166" w:rsidRDefault="00A4363D" w:rsidP="00AA3166">
      <w:pPr>
        <w:shd w:val="clear" w:color="auto" w:fill="FFFFFF"/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Jan van Delft – VZR voorzitter</w:t>
      </w:r>
    </w:p>
    <w:p w:rsidR="00A4363D" w:rsidRDefault="00A4363D" w:rsidP="00A14A8D">
      <w:pPr>
        <w:shd w:val="clear" w:color="auto" w:fill="FFFFFF"/>
        <w:rPr>
          <w:rFonts w:ascii="Arial" w:hAnsi="Arial" w:cs="Arial"/>
          <w:sz w:val="22"/>
        </w:rPr>
      </w:pPr>
    </w:p>
    <w:p w:rsidR="006E2554" w:rsidRDefault="004C71DA" w:rsidP="00A14A8D">
      <w:pPr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VZR </w:t>
      </w:r>
      <w:r w:rsidR="002B0F91">
        <w:rPr>
          <w:rFonts w:ascii="Arial" w:hAnsi="Arial" w:cs="Arial"/>
          <w:sz w:val="22"/>
        </w:rPr>
        <w:t>roept</w:t>
      </w:r>
      <w:r>
        <w:rPr>
          <w:rFonts w:ascii="Arial" w:hAnsi="Arial" w:cs="Arial"/>
          <w:sz w:val="22"/>
        </w:rPr>
        <w:t xml:space="preserve"> werkgevers </w:t>
      </w:r>
      <w:r w:rsidR="002B0F91">
        <w:rPr>
          <w:rFonts w:ascii="Arial" w:hAnsi="Arial" w:cs="Arial"/>
          <w:sz w:val="22"/>
        </w:rPr>
        <w:t xml:space="preserve">op om niet te wachten op de jaarlijkse indexering, maar nu reeds een </w:t>
      </w:r>
      <w:r>
        <w:rPr>
          <w:rFonts w:ascii="Arial" w:hAnsi="Arial" w:cs="Arial"/>
          <w:sz w:val="22"/>
        </w:rPr>
        <w:t xml:space="preserve">aanpassing </w:t>
      </w:r>
      <w:r w:rsidR="002B0F91">
        <w:rPr>
          <w:rFonts w:ascii="Arial" w:hAnsi="Arial" w:cs="Arial"/>
          <w:sz w:val="22"/>
        </w:rPr>
        <w:t>te doen</w:t>
      </w:r>
      <w:r>
        <w:rPr>
          <w:rFonts w:ascii="Arial" w:hAnsi="Arial" w:cs="Arial"/>
          <w:sz w:val="22"/>
        </w:rPr>
        <w:t xml:space="preserve"> in de normleasebedragen</w:t>
      </w:r>
      <w:r w:rsidR="00A37F9B">
        <w:rPr>
          <w:rFonts w:ascii="Arial" w:hAnsi="Arial" w:cs="Arial"/>
          <w:sz w:val="22"/>
        </w:rPr>
        <w:t xml:space="preserve"> van minimaal 5%</w:t>
      </w:r>
      <w:r>
        <w:rPr>
          <w:rFonts w:ascii="Arial" w:hAnsi="Arial" w:cs="Arial"/>
          <w:sz w:val="22"/>
        </w:rPr>
        <w:t xml:space="preserve">. Dit om te voorkomen dat de zakelijke rijder de dupe wordt van de nieuwe testmethode. </w:t>
      </w:r>
    </w:p>
    <w:p w:rsidR="007345EE" w:rsidRPr="00717BC5" w:rsidRDefault="007345EE" w:rsidP="00A14A8D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7345EE" w:rsidRPr="00717BC5" w:rsidRDefault="007345EE" w:rsidP="007345EE">
      <w:pPr>
        <w:shd w:val="clear" w:color="auto" w:fill="FFFFFF"/>
        <w:rPr>
          <w:rFonts w:ascii="Arial" w:hAnsi="Arial" w:cs="Arial"/>
          <w:sz w:val="18"/>
          <w:szCs w:val="18"/>
        </w:rPr>
      </w:pPr>
      <w:r w:rsidRPr="00717BC5">
        <w:rPr>
          <w:rFonts w:ascii="Arial" w:hAnsi="Arial" w:cs="Arial"/>
          <w:sz w:val="18"/>
          <w:szCs w:val="18"/>
        </w:rPr>
        <w:t xml:space="preserve">* </w:t>
      </w:r>
      <w:r w:rsidR="00717BC5">
        <w:rPr>
          <w:rFonts w:ascii="Arial" w:hAnsi="Arial" w:cs="Arial"/>
          <w:sz w:val="18"/>
          <w:szCs w:val="18"/>
        </w:rPr>
        <w:t>Bijlage: TNO-Rapport NEDC-WLTP overgang in relatie tot CO</w:t>
      </w:r>
      <w:r w:rsidR="00717BC5" w:rsidRPr="00717BC5">
        <w:rPr>
          <w:rFonts w:ascii="Arial" w:hAnsi="Arial" w:cs="Arial"/>
          <w:szCs w:val="18"/>
          <w:vertAlign w:val="subscript"/>
        </w:rPr>
        <w:t>2</w:t>
      </w:r>
      <w:r w:rsidR="00717BC5">
        <w:rPr>
          <w:rFonts w:ascii="Arial" w:hAnsi="Arial" w:cs="Arial"/>
          <w:sz w:val="18"/>
          <w:szCs w:val="18"/>
        </w:rPr>
        <w:t xml:space="preserve">-waarden van personenauto’s. </w:t>
      </w:r>
      <w:r w:rsidR="00717BC5" w:rsidRPr="00717BC5">
        <w:rPr>
          <w:rFonts w:ascii="Arial" w:hAnsi="Arial" w:cs="Arial"/>
          <w:sz w:val="18"/>
          <w:szCs w:val="18"/>
        </w:rPr>
        <w:t xml:space="preserve"> </w:t>
      </w:r>
    </w:p>
    <w:p w:rsidR="007E5989" w:rsidRPr="009B7266" w:rsidRDefault="007E5989" w:rsidP="00A14A8D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A14A8D" w:rsidRPr="009F1CA7" w:rsidRDefault="00A14A8D" w:rsidP="00A14A8D">
      <w:pPr>
        <w:rPr>
          <w:rFonts w:ascii="Arial" w:hAnsi="Arial" w:cs="Arial"/>
          <w:b/>
          <w:sz w:val="22"/>
          <w:szCs w:val="22"/>
        </w:rPr>
      </w:pPr>
      <w:r w:rsidRPr="009F1CA7">
        <w:rPr>
          <w:rFonts w:ascii="Arial" w:hAnsi="Arial" w:cs="Arial"/>
          <w:b/>
          <w:sz w:val="22"/>
          <w:szCs w:val="22"/>
        </w:rPr>
        <w:t>Over V</w:t>
      </w:r>
      <w:r>
        <w:rPr>
          <w:rFonts w:ascii="Arial" w:hAnsi="Arial" w:cs="Arial"/>
          <w:b/>
          <w:sz w:val="22"/>
          <w:szCs w:val="22"/>
        </w:rPr>
        <w:t>ereniging Zakelijke Rijders</w:t>
      </w:r>
      <w:r w:rsidRPr="009F1CA7">
        <w:rPr>
          <w:rFonts w:ascii="Arial" w:hAnsi="Arial" w:cs="Arial"/>
          <w:b/>
          <w:sz w:val="22"/>
          <w:szCs w:val="22"/>
        </w:rPr>
        <w:t>:</w:t>
      </w:r>
    </w:p>
    <w:p w:rsidR="00A14A8D" w:rsidRDefault="00A14A8D" w:rsidP="00A14A8D">
      <w:pPr>
        <w:rPr>
          <w:rFonts w:ascii="Arial" w:hAnsi="Arial" w:cs="Arial"/>
          <w:b/>
          <w:sz w:val="22"/>
          <w:szCs w:val="22"/>
        </w:rPr>
      </w:pPr>
      <w:r w:rsidRPr="009F1CA7">
        <w:rPr>
          <w:rFonts w:ascii="Arial" w:hAnsi="Arial" w:cs="Arial"/>
          <w:b/>
          <w:sz w:val="22"/>
          <w:szCs w:val="22"/>
        </w:rPr>
        <w:t xml:space="preserve">Vereniging </w:t>
      </w:r>
      <w:r>
        <w:rPr>
          <w:rFonts w:ascii="Arial" w:hAnsi="Arial" w:cs="Arial"/>
          <w:b/>
          <w:sz w:val="22"/>
          <w:szCs w:val="22"/>
        </w:rPr>
        <w:t>Zakelijke Rijders</w:t>
      </w:r>
      <w:r w:rsidRPr="009F1CA7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VZR</w:t>
      </w:r>
      <w:r w:rsidRPr="009F1CA7">
        <w:rPr>
          <w:rFonts w:ascii="Arial" w:hAnsi="Arial" w:cs="Arial"/>
          <w:b/>
          <w:sz w:val="22"/>
          <w:szCs w:val="22"/>
        </w:rPr>
        <w:t>) is de belangenbehartiger voor berijders van een auto van de zaak. Zij zet zich in voor ruim 1</w:t>
      </w:r>
      <w:r w:rsidR="00F4131D">
        <w:rPr>
          <w:rFonts w:ascii="Arial" w:hAnsi="Arial" w:cs="Arial"/>
          <w:b/>
          <w:sz w:val="22"/>
          <w:szCs w:val="22"/>
        </w:rPr>
        <w:t>,3</w:t>
      </w:r>
      <w:r w:rsidRPr="009F1CA7">
        <w:rPr>
          <w:rFonts w:ascii="Arial" w:hAnsi="Arial" w:cs="Arial"/>
          <w:b/>
          <w:sz w:val="22"/>
          <w:szCs w:val="22"/>
        </w:rPr>
        <w:t xml:space="preserve"> miljoen mensen die over een leaseauto of an</w:t>
      </w:r>
      <w:r>
        <w:rPr>
          <w:rFonts w:ascii="Arial" w:hAnsi="Arial" w:cs="Arial"/>
          <w:b/>
          <w:sz w:val="22"/>
          <w:szCs w:val="22"/>
        </w:rPr>
        <w:t>dere auto van de zaak beschikken en voor mensen die zakelijke kilometers rijden in hun privéauto.</w:t>
      </w:r>
    </w:p>
    <w:p w:rsidR="00027D02" w:rsidRPr="009F1CA7" w:rsidRDefault="00027D02" w:rsidP="00A14A8D">
      <w:pPr>
        <w:rPr>
          <w:rFonts w:ascii="Arial" w:hAnsi="Arial" w:cs="Arial"/>
          <w:b/>
          <w:sz w:val="22"/>
          <w:szCs w:val="22"/>
        </w:rPr>
      </w:pPr>
    </w:p>
    <w:p w:rsidR="00A14A8D" w:rsidRPr="009F1CA7" w:rsidRDefault="00A14A8D" w:rsidP="00A14A8D">
      <w:pPr>
        <w:rPr>
          <w:rFonts w:ascii="Arial" w:hAnsi="Arial" w:cs="Arial"/>
          <w:b/>
          <w:sz w:val="22"/>
          <w:szCs w:val="22"/>
        </w:rPr>
      </w:pPr>
      <w:r w:rsidRPr="009F1CA7">
        <w:rPr>
          <w:rFonts w:ascii="Arial" w:hAnsi="Arial" w:cs="Arial"/>
          <w:b/>
          <w:sz w:val="22"/>
          <w:szCs w:val="22"/>
        </w:rPr>
        <w:t>Voor aanvullende informatie kunt u contact opnemen met de voorzitter:</w:t>
      </w:r>
    </w:p>
    <w:p w:rsidR="00A14A8D" w:rsidRPr="00717BC5" w:rsidRDefault="00A14A8D" w:rsidP="00A14A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 van Delft</w:t>
      </w:r>
      <w:r w:rsidR="008317A4">
        <w:rPr>
          <w:rFonts w:ascii="Arial" w:hAnsi="Arial" w:cs="Arial"/>
          <w:b/>
          <w:sz w:val="22"/>
          <w:szCs w:val="22"/>
        </w:rPr>
        <w:t>: 06-51872274</w:t>
      </w:r>
      <w:r w:rsidR="00960AB9">
        <w:rPr>
          <w:rFonts w:ascii="Arial" w:hAnsi="Arial" w:cs="Arial"/>
          <w:b/>
          <w:sz w:val="22"/>
          <w:szCs w:val="22"/>
        </w:rPr>
        <w:t>.</w:t>
      </w:r>
    </w:p>
    <w:sectPr w:rsidR="00A14A8D" w:rsidRPr="00717BC5" w:rsidSect="00987495">
      <w:headerReference w:type="default" r:id="rId11"/>
      <w:footerReference w:type="default" r:id="rId12"/>
      <w:pgSz w:w="11906" w:h="16838"/>
      <w:pgMar w:top="172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7D5" w:rsidRDefault="006527D5" w:rsidP="00622062">
      <w:r>
        <w:separator/>
      </w:r>
    </w:p>
  </w:endnote>
  <w:endnote w:type="continuationSeparator" w:id="0">
    <w:p w:rsidR="006527D5" w:rsidRDefault="006527D5" w:rsidP="0062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06" w:rsidRPr="00987366" w:rsidRDefault="00B76C06">
    <w:pPr>
      <w:pStyle w:val="Voettekst"/>
      <w:rPr>
        <w:rFonts w:ascii="Calibri" w:hAnsi="Calibri"/>
        <w:color w:val="BFBFBF"/>
        <w:lang w:val="nl-NL"/>
      </w:rPr>
    </w:pPr>
    <w:r w:rsidRPr="00A75D7A">
      <w:rPr>
        <w:rFonts w:ascii="Calibri" w:hAnsi="Calibri"/>
        <w:color w:val="BFBFBF"/>
      </w:rPr>
      <w:t>www.</w:t>
    </w:r>
    <w:r>
      <w:rPr>
        <w:rFonts w:ascii="Calibri" w:hAnsi="Calibri"/>
        <w:color w:val="BFBFBF"/>
        <w:lang w:val="nl-NL"/>
      </w:rPr>
      <w:t>vzr</w:t>
    </w:r>
    <w:r w:rsidRPr="00A75D7A">
      <w:rPr>
        <w:rFonts w:ascii="Calibri" w:hAnsi="Calibri"/>
        <w:color w:val="BFBFBF"/>
      </w:rPr>
      <w:t>.nl</w:t>
    </w:r>
    <w:r w:rsidR="00C21F2F">
      <w:rPr>
        <w:rFonts w:ascii="Calibri" w:hAnsi="Calibri"/>
        <w:color w:val="BFBFBF"/>
      </w:rPr>
      <w:t xml:space="preserve"> </w:t>
    </w:r>
    <w:r w:rsidRPr="00A75D7A">
      <w:rPr>
        <w:rFonts w:ascii="Calibri" w:hAnsi="Calibri"/>
        <w:color w:val="BFBFBF"/>
      </w:rPr>
      <w:t xml:space="preserve"> </w:t>
    </w:r>
    <w:r>
      <w:rPr>
        <w:rFonts w:ascii="Calibri" w:hAnsi="Calibri"/>
        <w:color w:val="BFBFBF"/>
        <w:lang w:val="nl-NL"/>
      </w:rPr>
      <w:t>Lange Dreef 8</w:t>
    </w:r>
    <w:r>
      <w:rPr>
        <w:rFonts w:ascii="Calibri" w:hAnsi="Calibri"/>
        <w:color w:val="BFBFBF"/>
      </w:rPr>
      <w:t>, 4131 NH</w:t>
    </w:r>
    <w:r w:rsidRPr="00A75D7A">
      <w:rPr>
        <w:rFonts w:ascii="Calibri" w:hAnsi="Calibri"/>
        <w:color w:val="BFBFBF"/>
      </w:rPr>
      <w:t xml:space="preserve"> Vianen</w:t>
    </w:r>
    <w:r w:rsidR="00C21F2F">
      <w:rPr>
        <w:rFonts w:ascii="Calibri" w:hAnsi="Calibri"/>
        <w:color w:val="BFBFBF"/>
      </w:rPr>
      <w:t xml:space="preserve"> </w:t>
    </w:r>
    <w:r w:rsidRPr="00A75D7A">
      <w:rPr>
        <w:rFonts w:ascii="Calibri" w:hAnsi="Calibri"/>
        <w:color w:val="BFBFBF"/>
      </w:rPr>
      <w:t>KvK. 30246214</w:t>
    </w:r>
    <w:r w:rsidR="00C21F2F">
      <w:rPr>
        <w:rFonts w:ascii="Calibri" w:hAnsi="Calibri"/>
        <w:color w:val="BFBFBF"/>
      </w:rPr>
      <w:t xml:space="preserve"> </w:t>
    </w:r>
    <w:r w:rsidRPr="00987366">
      <w:rPr>
        <w:rFonts w:ascii="Calibri" w:hAnsi="Calibri"/>
        <w:color w:val="BFBFBF"/>
      </w:rPr>
      <w:t>info@</w:t>
    </w:r>
    <w:r w:rsidRPr="00987366">
      <w:rPr>
        <w:rFonts w:ascii="Calibri" w:hAnsi="Calibri"/>
        <w:color w:val="BFBFBF"/>
        <w:lang w:val="nl-NL"/>
      </w:rPr>
      <w:t>vzr.nl</w:t>
    </w:r>
    <w:r>
      <w:rPr>
        <w:rFonts w:ascii="Calibri" w:hAnsi="Calibri"/>
        <w:color w:val="BFBFBF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7D5" w:rsidRDefault="006527D5" w:rsidP="00622062">
      <w:r>
        <w:separator/>
      </w:r>
    </w:p>
  </w:footnote>
  <w:footnote w:type="continuationSeparator" w:id="0">
    <w:p w:rsidR="006527D5" w:rsidRDefault="006527D5" w:rsidP="0062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06" w:rsidRDefault="003F48A8" w:rsidP="00027D02">
    <w:pPr>
      <w:pStyle w:val="Koptekst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center</wp:align>
          </wp:positionV>
          <wp:extent cx="2628900" cy="777240"/>
          <wp:effectExtent l="0" t="0" r="0" b="0"/>
          <wp:wrapNone/>
          <wp:docPr id="2" name="Afbeelding 2" descr="logo-zakelijke-rijders-300x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zakelijke-rijders-300x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81A"/>
    <w:multiLevelType w:val="hybridMultilevel"/>
    <w:tmpl w:val="490CB6DE"/>
    <w:lvl w:ilvl="0" w:tplc="028625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0BFD"/>
    <w:multiLevelType w:val="multilevel"/>
    <w:tmpl w:val="37BE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B01FE"/>
    <w:multiLevelType w:val="hybridMultilevel"/>
    <w:tmpl w:val="781C28FC"/>
    <w:lvl w:ilvl="0" w:tplc="4118A8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62"/>
    <w:rsid w:val="00002AD2"/>
    <w:rsid w:val="00015A79"/>
    <w:rsid w:val="00027D02"/>
    <w:rsid w:val="000305EE"/>
    <w:rsid w:val="0004405C"/>
    <w:rsid w:val="00044BE9"/>
    <w:rsid w:val="00051E4D"/>
    <w:rsid w:val="00053E88"/>
    <w:rsid w:val="00060E09"/>
    <w:rsid w:val="0008765C"/>
    <w:rsid w:val="00091C26"/>
    <w:rsid w:val="00094C51"/>
    <w:rsid w:val="00094E7A"/>
    <w:rsid w:val="00097EBB"/>
    <w:rsid w:val="000A627D"/>
    <w:rsid w:val="000C3018"/>
    <w:rsid w:val="000C3299"/>
    <w:rsid w:val="000C4182"/>
    <w:rsid w:val="000C4C2A"/>
    <w:rsid w:val="000D01C5"/>
    <w:rsid w:val="000E13EE"/>
    <w:rsid w:val="000F683E"/>
    <w:rsid w:val="00104687"/>
    <w:rsid w:val="001207A5"/>
    <w:rsid w:val="00131AA2"/>
    <w:rsid w:val="001335E2"/>
    <w:rsid w:val="001339EB"/>
    <w:rsid w:val="00136890"/>
    <w:rsid w:val="001430B6"/>
    <w:rsid w:val="0014657B"/>
    <w:rsid w:val="00153142"/>
    <w:rsid w:val="00154D86"/>
    <w:rsid w:val="00161AD6"/>
    <w:rsid w:val="00163C16"/>
    <w:rsid w:val="001808F9"/>
    <w:rsid w:val="001B0FA2"/>
    <w:rsid w:val="001B5D61"/>
    <w:rsid w:val="001F7040"/>
    <w:rsid w:val="00201296"/>
    <w:rsid w:val="00202685"/>
    <w:rsid w:val="00203888"/>
    <w:rsid w:val="00210279"/>
    <w:rsid w:val="00211BBE"/>
    <w:rsid w:val="002159FA"/>
    <w:rsid w:val="00224451"/>
    <w:rsid w:val="00236441"/>
    <w:rsid w:val="0023697B"/>
    <w:rsid w:val="00237DC7"/>
    <w:rsid w:val="00245694"/>
    <w:rsid w:val="00253C52"/>
    <w:rsid w:val="0025610D"/>
    <w:rsid w:val="00266586"/>
    <w:rsid w:val="00295E31"/>
    <w:rsid w:val="002967D4"/>
    <w:rsid w:val="002A1173"/>
    <w:rsid w:val="002A26F0"/>
    <w:rsid w:val="002A6057"/>
    <w:rsid w:val="002B0F91"/>
    <w:rsid w:val="002C1773"/>
    <w:rsid w:val="002E428C"/>
    <w:rsid w:val="002F2AA1"/>
    <w:rsid w:val="002F3E1B"/>
    <w:rsid w:val="0031770A"/>
    <w:rsid w:val="00331403"/>
    <w:rsid w:val="00336468"/>
    <w:rsid w:val="00353F7E"/>
    <w:rsid w:val="00355847"/>
    <w:rsid w:val="003630A5"/>
    <w:rsid w:val="00380066"/>
    <w:rsid w:val="0038524D"/>
    <w:rsid w:val="00392C34"/>
    <w:rsid w:val="00396529"/>
    <w:rsid w:val="003A418A"/>
    <w:rsid w:val="003B0CB1"/>
    <w:rsid w:val="003C7975"/>
    <w:rsid w:val="003D0AC1"/>
    <w:rsid w:val="003D7E72"/>
    <w:rsid w:val="003E4BFF"/>
    <w:rsid w:val="003F48A8"/>
    <w:rsid w:val="00400C79"/>
    <w:rsid w:val="004114D5"/>
    <w:rsid w:val="00456BF0"/>
    <w:rsid w:val="00460766"/>
    <w:rsid w:val="004802A8"/>
    <w:rsid w:val="00484F5A"/>
    <w:rsid w:val="004A428C"/>
    <w:rsid w:val="004B412D"/>
    <w:rsid w:val="004B424D"/>
    <w:rsid w:val="004C71DA"/>
    <w:rsid w:val="004D787B"/>
    <w:rsid w:val="004E3020"/>
    <w:rsid w:val="004F11D6"/>
    <w:rsid w:val="00501A9F"/>
    <w:rsid w:val="005042B5"/>
    <w:rsid w:val="00505840"/>
    <w:rsid w:val="0051329C"/>
    <w:rsid w:val="00525045"/>
    <w:rsid w:val="00534DBB"/>
    <w:rsid w:val="00535A88"/>
    <w:rsid w:val="00540709"/>
    <w:rsid w:val="00542746"/>
    <w:rsid w:val="00542904"/>
    <w:rsid w:val="0054734F"/>
    <w:rsid w:val="00572721"/>
    <w:rsid w:val="00593CDE"/>
    <w:rsid w:val="005B1C38"/>
    <w:rsid w:val="005B2359"/>
    <w:rsid w:val="005B4549"/>
    <w:rsid w:val="005B74B5"/>
    <w:rsid w:val="005D0AEB"/>
    <w:rsid w:val="005D329A"/>
    <w:rsid w:val="005E062F"/>
    <w:rsid w:val="005E0D16"/>
    <w:rsid w:val="005F2E1D"/>
    <w:rsid w:val="005F2F1D"/>
    <w:rsid w:val="005F77A4"/>
    <w:rsid w:val="0060172E"/>
    <w:rsid w:val="00622062"/>
    <w:rsid w:val="00651289"/>
    <w:rsid w:val="006527D5"/>
    <w:rsid w:val="00665B92"/>
    <w:rsid w:val="00665C7E"/>
    <w:rsid w:val="006902D6"/>
    <w:rsid w:val="00695F9A"/>
    <w:rsid w:val="006B2806"/>
    <w:rsid w:val="006C3822"/>
    <w:rsid w:val="006E2554"/>
    <w:rsid w:val="006E273B"/>
    <w:rsid w:val="006E3913"/>
    <w:rsid w:val="006F5537"/>
    <w:rsid w:val="006F70B9"/>
    <w:rsid w:val="00704D74"/>
    <w:rsid w:val="00710034"/>
    <w:rsid w:val="00717BC5"/>
    <w:rsid w:val="007235B5"/>
    <w:rsid w:val="007319C5"/>
    <w:rsid w:val="0073206A"/>
    <w:rsid w:val="007345EE"/>
    <w:rsid w:val="007457A8"/>
    <w:rsid w:val="00753632"/>
    <w:rsid w:val="00757C5D"/>
    <w:rsid w:val="00761EE4"/>
    <w:rsid w:val="007623DD"/>
    <w:rsid w:val="00783531"/>
    <w:rsid w:val="007D2092"/>
    <w:rsid w:val="007D6605"/>
    <w:rsid w:val="007E5989"/>
    <w:rsid w:val="00806F60"/>
    <w:rsid w:val="00816D3C"/>
    <w:rsid w:val="00817328"/>
    <w:rsid w:val="008217A1"/>
    <w:rsid w:val="00830449"/>
    <w:rsid w:val="008317A4"/>
    <w:rsid w:val="008521F5"/>
    <w:rsid w:val="00880D6B"/>
    <w:rsid w:val="00881CB4"/>
    <w:rsid w:val="008908CD"/>
    <w:rsid w:val="0089109F"/>
    <w:rsid w:val="00891A54"/>
    <w:rsid w:val="00892B4A"/>
    <w:rsid w:val="008A3A3E"/>
    <w:rsid w:val="008A5A68"/>
    <w:rsid w:val="008A6E5B"/>
    <w:rsid w:val="008B0046"/>
    <w:rsid w:val="008C0334"/>
    <w:rsid w:val="008C5D33"/>
    <w:rsid w:val="008D1F10"/>
    <w:rsid w:val="0090399E"/>
    <w:rsid w:val="009076FE"/>
    <w:rsid w:val="00935810"/>
    <w:rsid w:val="00960A43"/>
    <w:rsid w:val="00960AB9"/>
    <w:rsid w:val="009633A7"/>
    <w:rsid w:val="009655CE"/>
    <w:rsid w:val="009763CF"/>
    <w:rsid w:val="00984C31"/>
    <w:rsid w:val="00987366"/>
    <w:rsid w:val="00987495"/>
    <w:rsid w:val="00991110"/>
    <w:rsid w:val="00993E20"/>
    <w:rsid w:val="009A40A5"/>
    <w:rsid w:val="009B3237"/>
    <w:rsid w:val="009B7266"/>
    <w:rsid w:val="009D70D8"/>
    <w:rsid w:val="009E21B8"/>
    <w:rsid w:val="009F1CA7"/>
    <w:rsid w:val="009F3FB8"/>
    <w:rsid w:val="00A0546F"/>
    <w:rsid w:val="00A06A66"/>
    <w:rsid w:val="00A126FD"/>
    <w:rsid w:val="00A14A8D"/>
    <w:rsid w:val="00A159DE"/>
    <w:rsid w:val="00A1603A"/>
    <w:rsid w:val="00A31751"/>
    <w:rsid w:val="00A37A31"/>
    <w:rsid w:val="00A37F9B"/>
    <w:rsid w:val="00A42135"/>
    <w:rsid w:val="00A4363D"/>
    <w:rsid w:val="00A627C7"/>
    <w:rsid w:val="00A65F67"/>
    <w:rsid w:val="00A74F6C"/>
    <w:rsid w:val="00A752CF"/>
    <w:rsid w:val="00A75D7A"/>
    <w:rsid w:val="00AA3166"/>
    <w:rsid w:val="00AB1DB5"/>
    <w:rsid w:val="00AE2BAF"/>
    <w:rsid w:val="00AF62EB"/>
    <w:rsid w:val="00B11B5F"/>
    <w:rsid w:val="00B43B23"/>
    <w:rsid w:val="00B447EF"/>
    <w:rsid w:val="00B50B3B"/>
    <w:rsid w:val="00B55AD7"/>
    <w:rsid w:val="00B610D0"/>
    <w:rsid w:val="00B76C06"/>
    <w:rsid w:val="00B81CFA"/>
    <w:rsid w:val="00B90229"/>
    <w:rsid w:val="00B91E7F"/>
    <w:rsid w:val="00B94779"/>
    <w:rsid w:val="00BA5F6C"/>
    <w:rsid w:val="00BA6807"/>
    <w:rsid w:val="00BB7650"/>
    <w:rsid w:val="00BB7ED7"/>
    <w:rsid w:val="00BD4480"/>
    <w:rsid w:val="00BD6852"/>
    <w:rsid w:val="00BD7F63"/>
    <w:rsid w:val="00BE75C7"/>
    <w:rsid w:val="00C21F2F"/>
    <w:rsid w:val="00C32A7D"/>
    <w:rsid w:val="00C32DDF"/>
    <w:rsid w:val="00C3635A"/>
    <w:rsid w:val="00C44F52"/>
    <w:rsid w:val="00C71922"/>
    <w:rsid w:val="00C7730B"/>
    <w:rsid w:val="00C84BD6"/>
    <w:rsid w:val="00C856DC"/>
    <w:rsid w:val="00C86CE9"/>
    <w:rsid w:val="00CB3773"/>
    <w:rsid w:val="00CC0421"/>
    <w:rsid w:val="00CC5EB7"/>
    <w:rsid w:val="00CC6113"/>
    <w:rsid w:val="00CD1722"/>
    <w:rsid w:val="00CD649F"/>
    <w:rsid w:val="00CE1547"/>
    <w:rsid w:val="00D0639F"/>
    <w:rsid w:val="00D13761"/>
    <w:rsid w:val="00D150D4"/>
    <w:rsid w:val="00D22F90"/>
    <w:rsid w:val="00D23FB1"/>
    <w:rsid w:val="00D24453"/>
    <w:rsid w:val="00D458F6"/>
    <w:rsid w:val="00D47283"/>
    <w:rsid w:val="00D556D9"/>
    <w:rsid w:val="00D56341"/>
    <w:rsid w:val="00D72796"/>
    <w:rsid w:val="00D74EBA"/>
    <w:rsid w:val="00D81647"/>
    <w:rsid w:val="00D824B7"/>
    <w:rsid w:val="00DA4E11"/>
    <w:rsid w:val="00DA7472"/>
    <w:rsid w:val="00DB04D1"/>
    <w:rsid w:val="00DC4CF0"/>
    <w:rsid w:val="00DE29AD"/>
    <w:rsid w:val="00DE46AA"/>
    <w:rsid w:val="00DE6B94"/>
    <w:rsid w:val="00DF0781"/>
    <w:rsid w:val="00DF17C6"/>
    <w:rsid w:val="00E020DD"/>
    <w:rsid w:val="00E0446E"/>
    <w:rsid w:val="00E07A6C"/>
    <w:rsid w:val="00E2476B"/>
    <w:rsid w:val="00E279F0"/>
    <w:rsid w:val="00E44914"/>
    <w:rsid w:val="00E4520B"/>
    <w:rsid w:val="00E97ACC"/>
    <w:rsid w:val="00EA1903"/>
    <w:rsid w:val="00EB113B"/>
    <w:rsid w:val="00EB31DF"/>
    <w:rsid w:val="00EC33E3"/>
    <w:rsid w:val="00ED7830"/>
    <w:rsid w:val="00EE595F"/>
    <w:rsid w:val="00EF1AA9"/>
    <w:rsid w:val="00EF385A"/>
    <w:rsid w:val="00EF5D81"/>
    <w:rsid w:val="00EF659E"/>
    <w:rsid w:val="00F22B45"/>
    <w:rsid w:val="00F3046D"/>
    <w:rsid w:val="00F4131D"/>
    <w:rsid w:val="00F65296"/>
    <w:rsid w:val="00F664FF"/>
    <w:rsid w:val="00F742E3"/>
    <w:rsid w:val="00F87434"/>
    <w:rsid w:val="00F9587A"/>
    <w:rsid w:val="00FA4D27"/>
    <w:rsid w:val="00FC5F96"/>
    <w:rsid w:val="00FD20CD"/>
    <w:rsid w:val="00FD2ABB"/>
    <w:rsid w:val="00FE3C0A"/>
    <w:rsid w:val="00FE6517"/>
    <w:rsid w:val="00FE7063"/>
    <w:rsid w:val="00FF7CED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DA55A"/>
  <w15:chartTrackingRefBased/>
  <w15:docId w15:val="{0422B5EB-FF5A-4D31-BA54-03E1FA66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22062"/>
    <w:pPr>
      <w:widowControl w:val="0"/>
    </w:pPr>
    <w:rPr>
      <w:rFonts w:ascii="Book Antiqua" w:eastAsia="Times New Roman" w:hAnsi="Book Antiqua"/>
      <w:spacing w:val="2"/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20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uiPriority w:val="99"/>
    <w:rsid w:val="00622062"/>
    <w:rPr>
      <w:rFonts w:ascii="Book Antiqua" w:eastAsia="Times New Roman" w:hAnsi="Book Antiqua" w:cs="Times New Roman"/>
      <w:spacing w:val="2"/>
      <w:sz w:val="24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220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VoettekstChar">
    <w:name w:val="Voettekst Char"/>
    <w:link w:val="Voettekst"/>
    <w:uiPriority w:val="99"/>
    <w:rsid w:val="00622062"/>
    <w:rPr>
      <w:rFonts w:ascii="Book Antiqua" w:eastAsia="Times New Roman" w:hAnsi="Book Antiqua" w:cs="Times New Roman"/>
      <w:spacing w:val="2"/>
      <w:sz w:val="24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2062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622062"/>
    <w:rPr>
      <w:rFonts w:ascii="Tahoma" w:eastAsia="Times New Roman" w:hAnsi="Tahoma" w:cs="Tahoma"/>
      <w:spacing w:val="2"/>
      <w:sz w:val="16"/>
      <w:szCs w:val="16"/>
    </w:rPr>
  </w:style>
  <w:style w:type="character" w:styleId="Hyperlink">
    <w:name w:val="Hyperlink"/>
    <w:uiPriority w:val="99"/>
    <w:unhideWhenUsed/>
    <w:rsid w:val="00B91E7F"/>
    <w:rPr>
      <w:rFonts w:ascii="Verdana" w:hAnsi="Verdana" w:hint="default"/>
      <w:i w:val="0"/>
      <w:iCs w:val="0"/>
      <w:smallCaps w:val="0"/>
      <w:color w:val="000000"/>
      <w:sz w:val="17"/>
      <w:szCs w:val="17"/>
      <w:u w:val="single"/>
    </w:rPr>
  </w:style>
  <w:style w:type="character" w:customStyle="1" w:styleId="apple-style-span">
    <w:name w:val="apple-style-span"/>
    <w:basedOn w:val="Standaardalinea-lettertype"/>
    <w:rsid w:val="00B91E7F"/>
  </w:style>
  <w:style w:type="character" w:styleId="Verwijzingopmerking">
    <w:name w:val="annotation reference"/>
    <w:uiPriority w:val="99"/>
    <w:semiHidden/>
    <w:unhideWhenUsed/>
    <w:rsid w:val="00A317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1751"/>
    <w:rPr>
      <w:sz w:val="20"/>
      <w:lang w:val="x-none"/>
    </w:rPr>
  </w:style>
  <w:style w:type="character" w:customStyle="1" w:styleId="TekstopmerkingChar">
    <w:name w:val="Tekst opmerking Char"/>
    <w:link w:val="Tekstopmerking"/>
    <w:uiPriority w:val="99"/>
    <w:semiHidden/>
    <w:rsid w:val="00A31751"/>
    <w:rPr>
      <w:rFonts w:ascii="Book Antiqua" w:eastAsia="Times New Roman" w:hAnsi="Book Antiqua"/>
      <w:spacing w:val="2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175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31751"/>
    <w:rPr>
      <w:rFonts w:ascii="Book Antiqua" w:eastAsia="Times New Roman" w:hAnsi="Book Antiqua"/>
      <w:b/>
      <w:bCs/>
      <w:spacing w:val="2"/>
      <w:lang w:eastAsia="en-US"/>
    </w:rPr>
  </w:style>
  <w:style w:type="paragraph" w:styleId="Revisie">
    <w:name w:val="Revision"/>
    <w:hidden/>
    <w:uiPriority w:val="99"/>
    <w:semiHidden/>
    <w:rsid w:val="00A31751"/>
    <w:rPr>
      <w:rFonts w:ascii="Book Antiqua" w:eastAsia="Times New Roman" w:hAnsi="Book Antiqua"/>
      <w:spacing w:val="2"/>
      <w:sz w:val="24"/>
      <w:lang w:eastAsia="en-US"/>
    </w:rPr>
  </w:style>
  <w:style w:type="paragraph" w:styleId="Normaalweb">
    <w:name w:val="Normal (Web)"/>
    <w:basedOn w:val="Standaard"/>
    <w:uiPriority w:val="99"/>
    <w:unhideWhenUsed/>
    <w:rsid w:val="00535A88"/>
    <w:pPr>
      <w:widowControl/>
      <w:spacing w:before="100" w:beforeAutospacing="1" w:after="100" w:afterAutospacing="1"/>
    </w:pPr>
    <w:rPr>
      <w:rFonts w:ascii="Times New Roman" w:hAnsi="Times New Roman"/>
      <w:spacing w:val="0"/>
      <w:szCs w:val="24"/>
      <w:lang w:eastAsia="nl-NL"/>
    </w:rPr>
  </w:style>
  <w:style w:type="paragraph" w:styleId="Geenafstand">
    <w:name w:val="No Spacing"/>
    <w:uiPriority w:val="1"/>
    <w:qFormat/>
    <w:rsid w:val="007235B5"/>
    <w:rPr>
      <w:rFonts w:ascii="Arial" w:hAnsi="Arial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73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75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36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3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AEAEAE"/>
                                <w:left w:val="single" w:sz="6" w:space="0" w:color="AEAEAE"/>
                                <w:bottom w:val="single" w:sz="6" w:space="0" w:color="AEAEAE"/>
                                <w:right w:val="single" w:sz="6" w:space="0" w:color="AEAEAE"/>
                              </w:divBdr>
                              <w:divsChild>
                                <w:div w:id="116667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166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4383">
                          <w:marLeft w:val="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86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AEAEAE"/>
                                <w:left w:val="single" w:sz="6" w:space="0" w:color="AEAEAE"/>
                                <w:bottom w:val="single" w:sz="6" w:space="0" w:color="AEAEAE"/>
                                <w:right w:val="single" w:sz="6" w:space="0" w:color="AEAEAE"/>
                              </w:divBdr>
                              <w:divsChild>
                                <w:div w:id="69396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3DCFB8B78D048A9C1C8CAF2F1DF1C" ma:contentTypeVersion="2" ma:contentTypeDescription="Een nieuw document maken." ma:contentTypeScope="" ma:versionID="3a675119adc52022d25ed60e2bc099ef">
  <xsd:schema xmlns:xsd="http://www.w3.org/2001/XMLSchema" xmlns:xs="http://www.w3.org/2001/XMLSchema" xmlns:p="http://schemas.microsoft.com/office/2006/metadata/properties" xmlns:ns2="272ceec4-a01f-4371-97a4-6d2501dd5943" targetNamespace="http://schemas.microsoft.com/office/2006/metadata/properties" ma:root="true" ma:fieldsID="cf7b7eba8056771e12568abb04d9fc3f" ns2:_="">
    <xsd:import namespace="272ceec4-a01f-4371-97a4-6d2501dd59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ceec4-a01f-4371-97a4-6d2501dd59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9DFC-3C75-460F-9F40-8B78E4156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75CB45-50C1-4F14-AE33-43AFDB3F8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ceec4-a01f-4371-97a4-6d2501dd5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B86B8-DF05-4212-9FA5-7321D30F4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2962-D48B-4AB4-B807-83878E09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Johnson Factory</cp:lastModifiedBy>
  <cp:revision>9</cp:revision>
  <cp:lastPrinted>2018-07-10T12:46:00Z</cp:lastPrinted>
  <dcterms:created xsi:type="dcterms:W3CDTF">2018-07-10T12:31:00Z</dcterms:created>
  <dcterms:modified xsi:type="dcterms:W3CDTF">2018-07-12T09:44:00Z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0x010100CAD3DCFB8B78D048A9C1C8CAF2F1DF1C</vt:lpwstr>
  </property>
</Properties>
</file>